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77777777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89235C" w:rsidRPr="00B13A3B">
        <w:rPr>
          <w:sz w:val="20"/>
          <w:szCs w:val="20"/>
        </w:rPr>
        <w:t xml:space="preserve">Indagine di mercato per l’eventuale acquisto di n. 1 </w:t>
      </w:r>
      <w:r w:rsidR="005E028F" w:rsidRPr="00B13A3B">
        <w:rPr>
          <w:sz w:val="20"/>
          <w:szCs w:val="20"/>
        </w:rPr>
        <w:t>o più autobus usati</w:t>
      </w:r>
      <w:r w:rsidR="0089235C" w:rsidRPr="00B13A3B">
        <w:rPr>
          <w:sz w:val="20"/>
          <w:szCs w:val="20"/>
        </w:rPr>
        <w:t>. Istanza.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Pec: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16E353C" w14:textId="09416D65" w:rsidR="002E2246" w:rsidRPr="00B13A3B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internet della Steat Spa il </w:t>
      </w:r>
      <w:r w:rsidR="00FE0014">
        <w:rPr>
          <w:sz w:val="20"/>
          <w:szCs w:val="20"/>
        </w:rPr>
        <w:t>0</w:t>
      </w:r>
      <w:r w:rsidR="00077F38">
        <w:rPr>
          <w:sz w:val="20"/>
          <w:szCs w:val="20"/>
        </w:rPr>
        <w:t>8</w:t>
      </w:r>
      <w:r w:rsidR="008933D9">
        <w:rPr>
          <w:sz w:val="20"/>
          <w:szCs w:val="20"/>
        </w:rPr>
        <w:t>/</w:t>
      </w:r>
      <w:r w:rsidR="00FE0014">
        <w:rPr>
          <w:sz w:val="20"/>
          <w:szCs w:val="20"/>
        </w:rPr>
        <w:t>0</w:t>
      </w:r>
      <w:r w:rsidR="007139C4">
        <w:rPr>
          <w:sz w:val="20"/>
          <w:szCs w:val="20"/>
        </w:rPr>
        <w:t>3</w:t>
      </w:r>
      <w:r w:rsidR="008933D9">
        <w:rPr>
          <w:sz w:val="20"/>
          <w:szCs w:val="20"/>
        </w:rPr>
        <w:t>/</w:t>
      </w:r>
      <w:r w:rsidR="007139C4">
        <w:rPr>
          <w:sz w:val="20"/>
          <w:szCs w:val="20"/>
        </w:rPr>
        <w:t>2023,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OFFRE</w:t>
      </w:r>
    </w:p>
    <w:p w14:paraId="3BFD1D95" w14:textId="4A0C2E67" w:rsidR="002E2246" w:rsidRPr="00B13A3B" w:rsidRDefault="003911EA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l’autobus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ad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uso</w:t>
      </w:r>
      <w:r w:rsidRPr="00B13A3B">
        <w:rPr>
          <w:spacing w:val="1"/>
          <w:sz w:val="20"/>
          <w:szCs w:val="20"/>
        </w:rPr>
        <w:t xml:space="preserve"> </w:t>
      </w:r>
      <w:r w:rsidR="007139C4">
        <w:rPr>
          <w:sz w:val="20"/>
          <w:szCs w:val="20"/>
        </w:rPr>
        <w:t>turistico</w:t>
      </w:r>
      <w:r w:rsidRPr="00B13A3B">
        <w:rPr>
          <w:sz w:val="20"/>
          <w:szCs w:val="20"/>
        </w:rPr>
        <w:t>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con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carrozzeria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in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buono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stato,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organi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meccanici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perfettamente funzionanti al fine dell’immediato inserimento nel parco rotabile, non gravato da vincoli e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oneri,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indicando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le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seguenti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3DB3D8A6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="007139C4">
              <w:rPr>
                <w:spacing w:val="-4"/>
                <w:sz w:val="20"/>
                <w:szCs w:val="20"/>
              </w:rPr>
              <w:t xml:space="preserve">E MODALITA’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5F78AC1A" w14:textId="77777777" w:rsidR="002E2246" w:rsidRPr="00B13A3B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4E3BC7CB" w14:textId="77777777"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>, allegare tanti distinti “Allegati A” quanti sono gli scuolabus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077F38"/>
    <w:rsid w:val="002E2246"/>
    <w:rsid w:val="003911EA"/>
    <w:rsid w:val="00396C71"/>
    <w:rsid w:val="005E028F"/>
    <w:rsid w:val="007139C4"/>
    <w:rsid w:val="0089235C"/>
    <w:rsid w:val="008933D9"/>
    <w:rsid w:val="00B13A3B"/>
    <w:rsid w:val="00C64B1F"/>
    <w:rsid w:val="00CF446E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Alessandro Flori</cp:lastModifiedBy>
  <cp:revision>13</cp:revision>
  <dcterms:created xsi:type="dcterms:W3CDTF">2021-10-06T10:02:00Z</dcterms:created>
  <dcterms:modified xsi:type="dcterms:W3CDTF">2023-03-08T10:35:00Z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